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284123D1" w:rsidR="008E050A" w:rsidRDefault="007A09D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Region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7E82BC9C" w:rsidR="008E050A" w:rsidRPr="00E1756D" w:rsidRDefault="00B81AB8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7. </w:t>
      </w:r>
      <w:r w:rsidR="008E74C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Juni </w:t>
      </w:r>
      <w:r w:rsidR="00D408E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2021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A328BFA" w14:textId="7535D4A9" w:rsidR="00B81AB8" w:rsidRPr="00B81AB8" w:rsidRDefault="008E74C0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22637068"/>
      <w:r w:rsidRPr="008E74C0">
        <w:rPr>
          <w:rFonts w:ascii="Arial" w:eastAsia="Times New Roman" w:hAnsi="Arial" w:cs="Arial"/>
          <w:b/>
          <w:bCs/>
          <w:lang w:val="de-DE" w:eastAsia="ar-SA"/>
        </w:rPr>
        <w:t xml:space="preserve">Entspannen am Wasser: Blau blinkt es in der Zugspitz Region </w:t>
      </w:r>
    </w:p>
    <w:p w14:paraId="7E199D8A" w14:textId="59E12E2F" w:rsidR="00B81AB8" w:rsidRPr="004B1CE5" w:rsidRDefault="00543273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(Zugspitz Region)</w:t>
      </w:r>
      <w:r w:rsidR="00B81AB8">
        <w:rPr>
          <w:rFonts w:ascii="Arial" w:eastAsia="Times New Roman" w:hAnsi="Arial" w:cs="Arial"/>
          <w:lang w:val="de-DE" w:eastAsia="ar-SA"/>
        </w:rPr>
        <w:t xml:space="preserve"> </w:t>
      </w:r>
      <w:r w:rsidR="008E74C0" w:rsidRPr="008E74C0">
        <w:rPr>
          <w:rFonts w:ascii="Arial" w:eastAsia="Times New Roman" w:hAnsi="Arial" w:cs="Arial"/>
          <w:lang w:val="de-DE" w:eastAsia="ar-SA"/>
        </w:rPr>
        <w:t>Es muss nicht immer eine wilde Klamm sein. Die Gewässer der Zugspitz Region können Gäste auch entspannt erleb</w:t>
      </w:r>
      <w:r w:rsidR="00D053AA">
        <w:rPr>
          <w:rFonts w:ascii="Arial" w:eastAsia="Times New Roman" w:hAnsi="Arial" w:cs="Arial"/>
          <w:lang w:val="de-DE" w:eastAsia="ar-SA"/>
        </w:rPr>
        <w:t>en</w:t>
      </w:r>
      <w:r w:rsidR="008E74C0" w:rsidRPr="008E74C0">
        <w:rPr>
          <w:rFonts w:ascii="Arial" w:eastAsia="Times New Roman" w:hAnsi="Arial" w:cs="Arial"/>
          <w:lang w:val="de-DE" w:eastAsia="ar-SA"/>
        </w:rPr>
        <w:t>: Viele Wander- und Radwege verlaufen an und um das erfrischende Nass, sei es an den Flüssen Isar, Loisach oder Ammer, an den zahlreichen Badeseen – deren Temperaturen von badewannenwarm bis bergseekalt reich</w:t>
      </w:r>
      <w:r w:rsidR="00D456B4">
        <w:rPr>
          <w:rFonts w:ascii="Arial" w:eastAsia="Times New Roman" w:hAnsi="Arial" w:cs="Arial"/>
          <w:lang w:val="de-DE" w:eastAsia="ar-SA"/>
        </w:rPr>
        <w:t>en</w:t>
      </w:r>
      <w:r w:rsidR="008E74C0" w:rsidRPr="008E74C0">
        <w:rPr>
          <w:rFonts w:ascii="Arial" w:eastAsia="Times New Roman" w:hAnsi="Arial" w:cs="Arial"/>
          <w:lang w:val="de-DE" w:eastAsia="ar-SA"/>
        </w:rPr>
        <w:t xml:space="preserve"> – oder vorbei an Quellen, munter sprudelnden Bächen und blühenden Moorlandschaften. Was alle Touren gemeinsam haben: Man hat die Berge immer schön im Blick, genügend Biergärten an der Strecke und gute Anbindungen an das öffentliche Verkehrsnetz.</w:t>
      </w:r>
      <w:r w:rsidR="008E74C0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B81AB8" w:rsidRPr="005B730D">
          <w:rPr>
            <w:rStyle w:val="Hyperlink"/>
            <w:rFonts w:ascii="Arial" w:eastAsia="Times New Roman" w:hAnsi="Arial" w:cs="Arial"/>
            <w:lang w:val="de-DE" w:eastAsia="ar-SA"/>
          </w:rPr>
          <w:t>www.zugspitz-region.de</w:t>
        </w:r>
      </w:hyperlink>
      <w:r w:rsidR="00B81AB8">
        <w:rPr>
          <w:rFonts w:ascii="Arial" w:eastAsia="Times New Roman" w:hAnsi="Arial" w:cs="Arial"/>
          <w:lang w:val="de-DE" w:eastAsia="ar-SA"/>
        </w:rPr>
        <w:t xml:space="preserve"> </w:t>
      </w:r>
    </w:p>
    <w:p w14:paraId="51AE91E3" w14:textId="37BDAFFE" w:rsidR="00B81AB8" w:rsidRDefault="00B81AB8" w:rsidP="000A63B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bookmarkEnd w:id="0"/>
    <w:p w14:paraId="119C8B96" w14:textId="26DE2DEB" w:rsidR="00840952" w:rsidRDefault="00840952" w:rsidP="0084095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E608C4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5C4341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608C4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F102E9">
        <w:rPr>
          <w:rFonts w:ascii="Arial" w:eastAsia="Times New Roman" w:hAnsi="Arial" w:cs="Arial"/>
          <w:i/>
          <w:lang w:val="de-DE" w:eastAsia="ar-SA"/>
        </w:rPr>
        <w:t>1</w:t>
      </w:r>
      <w:r w:rsidR="008E74C0">
        <w:rPr>
          <w:rFonts w:ascii="Arial" w:eastAsia="Times New Roman" w:hAnsi="Arial" w:cs="Arial"/>
          <w:i/>
          <w:lang w:val="de-DE" w:eastAsia="ar-SA"/>
        </w:rPr>
        <w:t>1</w:t>
      </w:r>
      <w:r w:rsidR="00B81AB8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8E74C0">
        <w:rPr>
          <w:rFonts w:ascii="Arial" w:eastAsia="Times New Roman" w:hAnsi="Arial" w:cs="Arial"/>
          <w:i/>
          <w:lang w:val="de-DE" w:eastAsia="ar-SA"/>
        </w:rPr>
        <w:t>Juni</w:t>
      </w:r>
      <w:r w:rsidRPr="00E608C4">
        <w:rPr>
          <w:rFonts w:ascii="Arial" w:eastAsia="Times New Roman" w:hAnsi="Arial" w:cs="Arial"/>
          <w:i/>
          <w:lang w:val="de-DE" w:eastAsia="ar-SA"/>
        </w:rPr>
        <w:t xml:space="preserve"> 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84095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7C7C" w14:textId="77777777" w:rsidR="00AE5229" w:rsidRDefault="00AE5229" w:rsidP="00077716">
      <w:pPr>
        <w:spacing w:after="0" w:line="240" w:lineRule="auto"/>
      </w:pPr>
      <w:r>
        <w:separator/>
      </w:r>
    </w:p>
  </w:endnote>
  <w:endnote w:type="continuationSeparator" w:id="0">
    <w:p w14:paraId="527BAAE9" w14:textId="77777777" w:rsidR="00AE5229" w:rsidRDefault="00AE52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9FD2" w14:textId="77777777" w:rsidR="00AE5229" w:rsidRDefault="00AE5229" w:rsidP="00077716">
      <w:pPr>
        <w:spacing w:after="0" w:line="240" w:lineRule="auto"/>
      </w:pPr>
      <w:r>
        <w:separator/>
      </w:r>
    </w:p>
  </w:footnote>
  <w:footnote w:type="continuationSeparator" w:id="0">
    <w:p w14:paraId="57A516C8" w14:textId="77777777" w:rsidR="00AE5229" w:rsidRDefault="00AE52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D456B4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019C7"/>
    <w:rsid w:val="000150F6"/>
    <w:rsid w:val="00036A4F"/>
    <w:rsid w:val="000434D7"/>
    <w:rsid w:val="00060E9C"/>
    <w:rsid w:val="000676A0"/>
    <w:rsid w:val="00077716"/>
    <w:rsid w:val="00090CD8"/>
    <w:rsid w:val="000974BB"/>
    <w:rsid w:val="000A2A26"/>
    <w:rsid w:val="000A5786"/>
    <w:rsid w:val="000A63BC"/>
    <w:rsid w:val="001014FD"/>
    <w:rsid w:val="001222DA"/>
    <w:rsid w:val="0012339F"/>
    <w:rsid w:val="00134F98"/>
    <w:rsid w:val="00144B62"/>
    <w:rsid w:val="001552D9"/>
    <w:rsid w:val="00157080"/>
    <w:rsid w:val="00171DFD"/>
    <w:rsid w:val="00177058"/>
    <w:rsid w:val="00191828"/>
    <w:rsid w:val="001B5502"/>
    <w:rsid w:val="001C061E"/>
    <w:rsid w:val="001D2210"/>
    <w:rsid w:val="00247B02"/>
    <w:rsid w:val="00252B80"/>
    <w:rsid w:val="0025563E"/>
    <w:rsid w:val="00283532"/>
    <w:rsid w:val="00283CC1"/>
    <w:rsid w:val="00287398"/>
    <w:rsid w:val="00297F8E"/>
    <w:rsid w:val="002C718B"/>
    <w:rsid w:val="002E7621"/>
    <w:rsid w:val="002F22D4"/>
    <w:rsid w:val="003151E2"/>
    <w:rsid w:val="00325ED2"/>
    <w:rsid w:val="00337A89"/>
    <w:rsid w:val="00343F74"/>
    <w:rsid w:val="00357B13"/>
    <w:rsid w:val="00360F03"/>
    <w:rsid w:val="003C4EA5"/>
    <w:rsid w:val="003D448D"/>
    <w:rsid w:val="003D6196"/>
    <w:rsid w:val="003E6EFA"/>
    <w:rsid w:val="003F2310"/>
    <w:rsid w:val="003F247E"/>
    <w:rsid w:val="00404A31"/>
    <w:rsid w:val="00405142"/>
    <w:rsid w:val="00405BCF"/>
    <w:rsid w:val="0041343A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7528"/>
    <w:rsid w:val="005A3589"/>
    <w:rsid w:val="005A72C3"/>
    <w:rsid w:val="005B5B44"/>
    <w:rsid w:val="005C4341"/>
    <w:rsid w:val="005C7940"/>
    <w:rsid w:val="005F058F"/>
    <w:rsid w:val="005F06AC"/>
    <w:rsid w:val="005F5038"/>
    <w:rsid w:val="005F6519"/>
    <w:rsid w:val="00635607"/>
    <w:rsid w:val="006571B6"/>
    <w:rsid w:val="006610DA"/>
    <w:rsid w:val="00662BB9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52C7C"/>
    <w:rsid w:val="00753AE2"/>
    <w:rsid w:val="0075606D"/>
    <w:rsid w:val="00770F9D"/>
    <w:rsid w:val="00796C81"/>
    <w:rsid w:val="007A09DD"/>
    <w:rsid w:val="007B495E"/>
    <w:rsid w:val="007C203D"/>
    <w:rsid w:val="008078B5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8E74C0"/>
    <w:rsid w:val="00900C3A"/>
    <w:rsid w:val="009204AF"/>
    <w:rsid w:val="00944CF7"/>
    <w:rsid w:val="00955196"/>
    <w:rsid w:val="00967DAF"/>
    <w:rsid w:val="009763BB"/>
    <w:rsid w:val="00984BE5"/>
    <w:rsid w:val="00987ED5"/>
    <w:rsid w:val="009A4185"/>
    <w:rsid w:val="009A738A"/>
    <w:rsid w:val="009E1800"/>
    <w:rsid w:val="00A006C4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5229"/>
    <w:rsid w:val="00B21DE2"/>
    <w:rsid w:val="00B3422B"/>
    <w:rsid w:val="00B347A9"/>
    <w:rsid w:val="00B46B6C"/>
    <w:rsid w:val="00B71EBD"/>
    <w:rsid w:val="00B76BAE"/>
    <w:rsid w:val="00B81AB8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1280"/>
    <w:rsid w:val="00C61809"/>
    <w:rsid w:val="00C77777"/>
    <w:rsid w:val="00CA0D77"/>
    <w:rsid w:val="00CB3AF8"/>
    <w:rsid w:val="00CB6F0D"/>
    <w:rsid w:val="00CC5C6B"/>
    <w:rsid w:val="00CD2C57"/>
    <w:rsid w:val="00CE13B9"/>
    <w:rsid w:val="00CE179F"/>
    <w:rsid w:val="00D053AA"/>
    <w:rsid w:val="00D11F53"/>
    <w:rsid w:val="00D209CF"/>
    <w:rsid w:val="00D408ED"/>
    <w:rsid w:val="00D456B4"/>
    <w:rsid w:val="00D53EA7"/>
    <w:rsid w:val="00D54C31"/>
    <w:rsid w:val="00D66887"/>
    <w:rsid w:val="00D8423B"/>
    <w:rsid w:val="00D86F1D"/>
    <w:rsid w:val="00DA0D8F"/>
    <w:rsid w:val="00DA1AA4"/>
    <w:rsid w:val="00DC5347"/>
    <w:rsid w:val="00DC6C29"/>
    <w:rsid w:val="00DE00D8"/>
    <w:rsid w:val="00DE4BAE"/>
    <w:rsid w:val="00DE5558"/>
    <w:rsid w:val="00DF6A5A"/>
    <w:rsid w:val="00E23B4D"/>
    <w:rsid w:val="00E26E22"/>
    <w:rsid w:val="00E53087"/>
    <w:rsid w:val="00E56755"/>
    <w:rsid w:val="00E608C4"/>
    <w:rsid w:val="00E80653"/>
    <w:rsid w:val="00EA79BB"/>
    <w:rsid w:val="00EC084A"/>
    <w:rsid w:val="00EC5159"/>
    <w:rsid w:val="00EF3316"/>
    <w:rsid w:val="00F102E9"/>
    <w:rsid w:val="00F13198"/>
    <w:rsid w:val="00F55671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63BB"/>
    <w:rPr>
      <w:color w:val="954F72" w:themeColor="followedHyperlink"/>
      <w:u w:val="single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-regio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37</cp:revision>
  <cp:lastPrinted>2020-06-10T10:00:00Z</cp:lastPrinted>
  <dcterms:created xsi:type="dcterms:W3CDTF">2019-10-22T08:53:00Z</dcterms:created>
  <dcterms:modified xsi:type="dcterms:W3CDTF">2021-06-07T08:14:00Z</dcterms:modified>
</cp:coreProperties>
</file>